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07" w:rsidRDefault="00F460A6">
      <w:pPr>
        <w:pStyle w:val="a4"/>
        <w:spacing w:before="75" w:line="242" w:lineRule="auto"/>
      </w:pPr>
      <w:r>
        <w:t>Муниципальное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11"/>
        </w:rPr>
        <w:t xml:space="preserve"> </w:t>
      </w:r>
      <w:r>
        <w:t>дошкольное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 детский сад № 8 «Солнышко</w:t>
      </w:r>
      <w:r>
        <w:t>»</w:t>
      </w:r>
    </w:p>
    <w:p w:rsidR="00527C07" w:rsidRDefault="00527C07">
      <w:pPr>
        <w:pStyle w:val="a3"/>
        <w:ind w:left="0"/>
        <w:rPr>
          <w:b/>
          <w:sz w:val="30"/>
        </w:rPr>
      </w:pPr>
    </w:p>
    <w:p w:rsidR="00527C07" w:rsidRDefault="00527C07">
      <w:pPr>
        <w:pStyle w:val="a3"/>
        <w:spacing w:before="1"/>
        <w:ind w:left="0"/>
        <w:rPr>
          <w:b/>
          <w:sz w:val="26"/>
        </w:rPr>
      </w:pPr>
    </w:p>
    <w:p w:rsidR="00527C07" w:rsidRDefault="00F460A6">
      <w:pPr>
        <w:pStyle w:val="a4"/>
        <w:spacing w:line="278" w:lineRule="auto"/>
        <w:ind w:left="2040" w:right="1369"/>
      </w:pPr>
      <w:r>
        <w:t>Анализ</w:t>
      </w:r>
      <w:r>
        <w:rPr>
          <w:spacing w:val="-8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самостоятельности</w:t>
      </w:r>
      <w:r>
        <w:rPr>
          <w:spacing w:val="-9"/>
        </w:rPr>
        <w:t xml:space="preserve"> </w:t>
      </w:r>
      <w:r>
        <w:t xml:space="preserve">детей в специфических для них видах деятельности </w:t>
      </w:r>
      <w:r>
        <w:t>2022г</w:t>
      </w:r>
    </w:p>
    <w:p w:rsidR="00527C07" w:rsidRDefault="00527C07">
      <w:pPr>
        <w:pStyle w:val="a3"/>
        <w:spacing w:before="5"/>
        <w:ind w:left="0"/>
        <w:rPr>
          <w:b/>
          <w:sz w:val="31"/>
        </w:rPr>
      </w:pPr>
    </w:p>
    <w:p w:rsidR="00527C07" w:rsidRDefault="00F460A6">
      <w:pPr>
        <w:pStyle w:val="a3"/>
        <w:spacing w:before="1"/>
      </w:pPr>
      <w:r>
        <w:rPr>
          <w:u w:val="single"/>
        </w:rPr>
        <w:t>Объект</w:t>
      </w:r>
      <w:r>
        <w:rPr>
          <w:spacing w:val="-13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16"/>
        </w:rPr>
        <w:t xml:space="preserve"> </w:t>
      </w:r>
      <w:r>
        <w:t>психолого-педагогические</w:t>
      </w:r>
      <w:r>
        <w:rPr>
          <w:spacing w:val="-15"/>
        </w:rPr>
        <w:t xml:space="preserve"> </w:t>
      </w:r>
      <w:r>
        <w:rPr>
          <w:spacing w:val="-2"/>
        </w:rPr>
        <w:t>условия</w:t>
      </w:r>
    </w:p>
    <w:p w:rsidR="00527C07" w:rsidRDefault="00527C07">
      <w:pPr>
        <w:pStyle w:val="a3"/>
        <w:spacing w:before="3"/>
        <w:ind w:left="0"/>
        <w:rPr>
          <w:sz w:val="20"/>
        </w:rPr>
      </w:pPr>
    </w:p>
    <w:p w:rsidR="00527C07" w:rsidRDefault="00F460A6">
      <w:pPr>
        <w:pStyle w:val="a3"/>
        <w:spacing w:before="89"/>
        <w:ind w:right="471"/>
        <w:jc w:val="both"/>
      </w:pPr>
      <w:r>
        <w:rPr>
          <w:u w:val="single"/>
        </w:rPr>
        <w:t>Цель контроля:</w:t>
      </w:r>
      <w:r>
        <w:t xml:space="preserve"> оказание педагогической помощи для проявления самостоятельности детям и способов поддержки инициативы посредством методической разработки.</w:t>
      </w:r>
    </w:p>
    <w:p w:rsidR="00527C07" w:rsidRDefault="00527C07">
      <w:pPr>
        <w:pStyle w:val="a3"/>
        <w:ind w:left="0"/>
      </w:pPr>
    </w:p>
    <w:p w:rsidR="00527C07" w:rsidRDefault="00F460A6">
      <w:pPr>
        <w:pStyle w:val="a3"/>
        <w:jc w:val="both"/>
      </w:pPr>
      <w:r>
        <w:rPr>
          <w:u w:val="single"/>
        </w:rPr>
        <w:t>Методы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69"/>
        </w:rPr>
        <w:t xml:space="preserve"> </w:t>
      </w:r>
      <w:r>
        <w:rPr>
          <w:spacing w:val="-2"/>
        </w:rPr>
        <w:t>наблюдение</w:t>
      </w:r>
    </w:p>
    <w:p w:rsidR="00527C07" w:rsidRDefault="00527C07">
      <w:pPr>
        <w:pStyle w:val="a3"/>
        <w:spacing w:before="4"/>
        <w:ind w:left="0"/>
        <w:rPr>
          <w:sz w:val="20"/>
        </w:rPr>
      </w:pPr>
    </w:p>
    <w:p w:rsidR="00527C07" w:rsidRDefault="00F460A6">
      <w:pPr>
        <w:pStyle w:val="a3"/>
        <w:spacing w:before="88"/>
      </w:pPr>
      <w:r>
        <w:rPr>
          <w:u w:val="single"/>
        </w:rPr>
        <w:t>Сроки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года</w:t>
      </w:r>
    </w:p>
    <w:p w:rsidR="00527C07" w:rsidRDefault="00527C07">
      <w:pPr>
        <w:pStyle w:val="a3"/>
        <w:spacing w:before="2"/>
        <w:ind w:left="0"/>
        <w:rPr>
          <w:sz w:val="24"/>
        </w:rPr>
      </w:pPr>
    </w:p>
    <w:p w:rsidR="00527C07" w:rsidRDefault="00F460A6">
      <w:pPr>
        <w:pStyle w:val="a3"/>
        <w:spacing w:before="88"/>
        <w:ind w:right="479"/>
        <w:jc w:val="both"/>
      </w:pPr>
      <w:r>
        <w:t>В Федеральном государственном</w:t>
      </w:r>
      <w:r>
        <w:t xml:space="preserve"> образовательном стандарте дошкольного образования (далее ФГОС ДО) указывается, что одним из основных принципов дошкольного образования является поддержка детей в различных видах деятельности. Поддержка инициативы является также условием, необходимым для с</w:t>
      </w:r>
      <w:r>
        <w:t>оздания социальной ситуации развития детей.</w:t>
      </w:r>
    </w:p>
    <w:p w:rsidR="00527C07" w:rsidRDefault="00F460A6">
      <w:pPr>
        <w:pStyle w:val="a3"/>
        <w:spacing w:before="3"/>
        <w:ind w:right="711"/>
        <w:jc w:val="both"/>
      </w:pPr>
      <w:r>
        <w:rPr>
          <w:spacing w:val="-2"/>
        </w:rPr>
        <w:t>Развитие</w:t>
      </w:r>
      <w:r>
        <w:rPr>
          <w:spacing w:val="-9"/>
        </w:rPr>
        <w:t xml:space="preserve"> </w:t>
      </w:r>
      <w:r>
        <w:rPr>
          <w:spacing w:val="-2"/>
        </w:rPr>
        <w:t>детской</w:t>
      </w:r>
      <w:r>
        <w:rPr>
          <w:spacing w:val="-6"/>
        </w:rPr>
        <w:t xml:space="preserve"> </w:t>
      </w:r>
      <w:r>
        <w:rPr>
          <w:spacing w:val="-2"/>
        </w:rPr>
        <w:t>инициативы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самостоятельности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условиях</w:t>
      </w:r>
      <w:r>
        <w:rPr>
          <w:spacing w:val="-8"/>
        </w:rPr>
        <w:t xml:space="preserve"> </w:t>
      </w:r>
      <w:r>
        <w:rPr>
          <w:spacing w:val="-2"/>
        </w:rPr>
        <w:t>детского</w:t>
      </w:r>
      <w:r>
        <w:rPr>
          <w:spacing w:val="-7"/>
        </w:rPr>
        <w:t xml:space="preserve"> </w:t>
      </w:r>
      <w:r>
        <w:rPr>
          <w:spacing w:val="-2"/>
        </w:rPr>
        <w:t xml:space="preserve">сада </w:t>
      </w:r>
      <w:r>
        <w:t>осуществлялось с помощью:</w:t>
      </w:r>
    </w:p>
    <w:p w:rsidR="00527C07" w:rsidRDefault="00F460A6">
      <w:pPr>
        <w:pStyle w:val="a3"/>
        <w:ind w:left="1172" w:right="646"/>
        <w:jc w:val="both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5"/>
          <w:sz w:val="22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участников совместной деятельности;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29"/>
        </w:tabs>
        <w:spacing w:before="5" w:line="242" w:lineRule="auto"/>
        <w:ind w:right="479" w:firstLine="0"/>
        <w:jc w:val="both"/>
        <w:rPr>
          <w:sz w:val="28"/>
        </w:rPr>
      </w:pPr>
      <w:r>
        <w:rPr>
          <w:sz w:val="28"/>
        </w:rPr>
        <w:t>создания условий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детьми решений, выражения своих чувств и </w:t>
      </w:r>
      <w:r>
        <w:rPr>
          <w:spacing w:val="-2"/>
          <w:sz w:val="28"/>
        </w:rPr>
        <w:t>мыслей;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481"/>
        </w:tabs>
        <w:ind w:right="491" w:firstLine="0"/>
        <w:jc w:val="both"/>
        <w:rPr>
          <w:sz w:val="28"/>
        </w:rPr>
      </w:pPr>
      <w:r>
        <w:rPr>
          <w:sz w:val="28"/>
        </w:rPr>
        <w:t>не директивной помощи детям, поддержки детской инициативы и самостоятельности в разных видах деятельности (игровой, исследовательской, проектной, познавательной и т. д.)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25"/>
        </w:tabs>
        <w:spacing w:before="4"/>
        <w:ind w:left="1324" w:hanging="165"/>
        <w:jc w:val="both"/>
        <w:rPr>
          <w:sz w:val="28"/>
        </w:rPr>
      </w:pPr>
      <w:r>
        <w:rPr>
          <w:spacing w:val="-2"/>
          <w:sz w:val="28"/>
        </w:rPr>
        <w:t>обращен</w:t>
      </w:r>
      <w:r>
        <w:rPr>
          <w:spacing w:val="-2"/>
          <w:sz w:val="28"/>
        </w:rPr>
        <w:t>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взрослым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собственного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побуждения.</w:t>
      </w:r>
    </w:p>
    <w:p w:rsidR="00527C07" w:rsidRDefault="00527C07">
      <w:pPr>
        <w:pStyle w:val="a3"/>
        <w:spacing w:before="8"/>
        <w:ind w:left="0"/>
        <w:rPr>
          <w:sz w:val="35"/>
        </w:rPr>
      </w:pPr>
    </w:p>
    <w:p w:rsidR="00527C07" w:rsidRDefault="00F460A6">
      <w:pPr>
        <w:pStyle w:val="a3"/>
        <w:spacing w:before="1" w:line="235" w:lineRule="auto"/>
        <w:ind w:left="4009" w:hanging="2573"/>
      </w:pPr>
      <w:r>
        <w:rPr>
          <w:u w:val="single"/>
        </w:rPr>
        <w:t>Методы</w:t>
      </w:r>
      <w:r>
        <w:rPr>
          <w:spacing w:val="-14"/>
          <w:u w:val="single"/>
        </w:rPr>
        <w:t xml:space="preserve"> </w:t>
      </w:r>
      <w:r>
        <w:rPr>
          <w:u w:val="single"/>
        </w:rPr>
        <w:t>и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приемы,</w:t>
      </w:r>
      <w:r>
        <w:rPr>
          <w:spacing w:val="-10"/>
          <w:u w:val="single"/>
        </w:rPr>
        <w:t xml:space="preserve"> </w:t>
      </w:r>
      <w:r>
        <w:rPr>
          <w:u w:val="single"/>
        </w:rPr>
        <w:t>способствующие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формированию</w:t>
      </w:r>
      <w:r>
        <w:rPr>
          <w:spacing w:val="-19"/>
          <w:u w:val="single"/>
        </w:rPr>
        <w:t xml:space="preserve"> </w:t>
      </w:r>
      <w:r>
        <w:rPr>
          <w:u w:val="single"/>
        </w:rPr>
        <w:t>самостоятельности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и</w:t>
      </w:r>
      <w:r>
        <w:t xml:space="preserve"> </w:t>
      </w:r>
      <w:r>
        <w:rPr>
          <w:u w:val="single"/>
        </w:rPr>
        <w:t>развитию детской инициативы</w:t>
      </w:r>
    </w:p>
    <w:p w:rsidR="00527C07" w:rsidRDefault="00F460A6">
      <w:pPr>
        <w:pStyle w:val="a3"/>
        <w:spacing w:before="3"/>
      </w:pPr>
      <w:r>
        <w:t>В</w:t>
      </w:r>
      <w:r>
        <w:rPr>
          <w:spacing w:val="-14"/>
        </w:rPr>
        <w:t xml:space="preserve"> </w:t>
      </w:r>
      <w:r>
        <w:t>целях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дошкольников</w:t>
      </w:r>
      <w:r>
        <w:rPr>
          <w:spacing w:val="-18"/>
        </w:rPr>
        <w:t xml:space="preserve"> </w:t>
      </w:r>
      <w:r>
        <w:t>инициативности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самостоятельности воспитатели применяли методы и приемы такие как: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25"/>
        </w:tabs>
        <w:spacing w:before="5"/>
        <w:ind w:left="1324" w:hanging="165"/>
        <w:rPr>
          <w:sz w:val="28"/>
        </w:rPr>
      </w:pPr>
      <w:r>
        <w:rPr>
          <w:spacing w:val="-2"/>
          <w:sz w:val="28"/>
        </w:rPr>
        <w:t>игровая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25"/>
        </w:tabs>
        <w:spacing w:before="50"/>
        <w:ind w:left="1324" w:hanging="165"/>
        <w:rPr>
          <w:sz w:val="28"/>
        </w:rPr>
      </w:pPr>
      <w:r>
        <w:rPr>
          <w:w w:val="95"/>
          <w:sz w:val="28"/>
        </w:rPr>
        <w:t>дидактическая</w:t>
      </w:r>
      <w:r>
        <w:rPr>
          <w:spacing w:val="63"/>
          <w:sz w:val="28"/>
        </w:rPr>
        <w:t xml:space="preserve"> </w:t>
      </w:r>
      <w:r>
        <w:rPr>
          <w:spacing w:val="-2"/>
          <w:sz w:val="28"/>
        </w:rPr>
        <w:t>игра;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17"/>
        </w:tabs>
        <w:spacing w:before="78" w:line="271" w:lineRule="auto"/>
        <w:ind w:right="1251" w:firstLine="0"/>
        <w:rPr>
          <w:sz w:val="28"/>
        </w:rPr>
      </w:pPr>
      <w:r>
        <w:rPr>
          <w:spacing w:val="-2"/>
          <w:sz w:val="28"/>
        </w:rPr>
        <w:t>продуктивные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виды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(конструирование,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рисование,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лепка, аппликация);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17"/>
        </w:tabs>
        <w:spacing w:line="294" w:lineRule="exact"/>
        <w:ind w:left="1316" w:hanging="157"/>
        <w:rPr>
          <w:sz w:val="28"/>
        </w:rPr>
      </w:pPr>
      <w:r>
        <w:rPr>
          <w:w w:val="95"/>
          <w:sz w:val="28"/>
        </w:rPr>
        <w:t>трудовая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25"/>
        </w:tabs>
        <w:spacing w:before="50"/>
        <w:ind w:left="1324" w:hanging="165"/>
        <w:rPr>
          <w:sz w:val="28"/>
        </w:rPr>
      </w:pPr>
      <w:r>
        <w:rPr>
          <w:w w:val="95"/>
          <w:sz w:val="28"/>
        </w:rPr>
        <w:t>познавательно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исследовательская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деятельность;</w:t>
      </w:r>
    </w:p>
    <w:p w:rsidR="00527C07" w:rsidRDefault="00527C07">
      <w:pPr>
        <w:rPr>
          <w:sz w:val="28"/>
        </w:rPr>
        <w:sectPr w:rsidR="00527C07">
          <w:type w:val="continuous"/>
          <w:pgSz w:w="11910" w:h="16840"/>
          <w:pgMar w:top="1040" w:right="380" w:bottom="280" w:left="540" w:header="720" w:footer="720" w:gutter="0"/>
          <w:cols w:space="720"/>
        </w:sectPr>
      </w:pPr>
    </w:p>
    <w:p w:rsidR="00527C07" w:rsidRDefault="00F460A6">
      <w:pPr>
        <w:pStyle w:val="a3"/>
        <w:spacing w:before="67"/>
      </w:pPr>
      <w:r>
        <w:rPr>
          <w:w w:val="95"/>
        </w:rPr>
        <w:lastRenderedPageBreak/>
        <w:t>-</w:t>
      </w:r>
      <w:proofErr w:type="spellStart"/>
      <w:r>
        <w:rPr>
          <w:w w:val="95"/>
        </w:rPr>
        <w:t>самоорганизованная</w:t>
      </w:r>
      <w:proofErr w:type="spellEnd"/>
      <w:r>
        <w:rPr>
          <w:spacing w:val="73"/>
        </w:rPr>
        <w:t xml:space="preserve"> </w:t>
      </w:r>
      <w:r>
        <w:rPr>
          <w:spacing w:val="-2"/>
          <w:w w:val="95"/>
        </w:rPr>
        <w:t>деятельность;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25"/>
          <w:tab w:val="left" w:pos="2596"/>
        </w:tabs>
        <w:spacing w:before="70"/>
        <w:ind w:left="1324" w:hanging="165"/>
        <w:rPr>
          <w:sz w:val="28"/>
        </w:rPr>
      </w:pPr>
      <w:r>
        <w:rPr>
          <w:spacing w:val="-2"/>
          <w:sz w:val="28"/>
        </w:rPr>
        <w:t>игровые</w:t>
      </w:r>
      <w:r>
        <w:rPr>
          <w:sz w:val="28"/>
        </w:rPr>
        <w:tab/>
      </w:r>
      <w:r>
        <w:rPr>
          <w:spacing w:val="-2"/>
          <w:sz w:val="28"/>
        </w:rPr>
        <w:t>развивающие;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21"/>
        </w:tabs>
        <w:spacing w:before="66"/>
        <w:ind w:left="1320" w:hanging="161"/>
        <w:rPr>
          <w:sz w:val="28"/>
        </w:rPr>
      </w:pPr>
      <w:r>
        <w:rPr>
          <w:spacing w:val="-4"/>
          <w:sz w:val="28"/>
        </w:rPr>
        <w:t>метод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«проектов»;</w:t>
      </w:r>
    </w:p>
    <w:p w:rsidR="00527C07" w:rsidRDefault="00F460A6">
      <w:pPr>
        <w:pStyle w:val="a5"/>
        <w:numPr>
          <w:ilvl w:val="0"/>
          <w:numId w:val="1"/>
        </w:numPr>
        <w:tabs>
          <w:tab w:val="left" w:pos="1317"/>
        </w:tabs>
        <w:spacing w:before="46" w:line="271" w:lineRule="auto"/>
        <w:ind w:right="2156" w:firstLine="0"/>
        <w:rPr>
          <w:sz w:val="28"/>
        </w:rPr>
      </w:pPr>
      <w:r>
        <w:rPr>
          <w:spacing w:val="-2"/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своевременное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обновление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предметно </w:t>
      </w:r>
      <w:r>
        <w:rPr>
          <w:sz w:val="28"/>
        </w:rPr>
        <w:t>пространственной среды.</w:t>
      </w:r>
    </w:p>
    <w:p w:rsidR="00527C07" w:rsidRDefault="00527C07">
      <w:pPr>
        <w:pStyle w:val="a3"/>
        <w:spacing w:before="7"/>
        <w:ind w:left="0"/>
        <w:rPr>
          <w:sz w:val="29"/>
        </w:rPr>
      </w:pPr>
    </w:p>
    <w:p w:rsidR="00527C07" w:rsidRDefault="00F460A6">
      <w:pPr>
        <w:pStyle w:val="a3"/>
        <w:ind w:left="4037"/>
      </w:pPr>
      <w:r>
        <w:rPr>
          <w:spacing w:val="-2"/>
        </w:rPr>
        <w:t>Этапы</w:t>
      </w:r>
      <w:r>
        <w:rPr>
          <w:spacing w:val="-8"/>
        </w:rPr>
        <w:t xml:space="preserve"> </w:t>
      </w:r>
      <w:r>
        <w:rPr>
          <w:spacing w:val="-2"/>
        </w:rPr>
        <w:t>развития</w:t>
      </w:r>
      <w:r>
        <w:rPr>
          <w:spacing w:val="-5"/>
        </w:rPr>
        <w:t xml:space="preserve"> </w:t>
      </w:r>
      <w:r>
        <w:rPr>
          <w:spacing w:val="-2"/>
        </w:rPr>
        <w:t>самостоятельности:</w:t>
      </w:r>
    </w:p>
    <w:p w:rsidR="00527C07" w:rsidRDefault="00527C07">
      <w:pPr>
        <w:pStyle w:val="a3"/>
        <w:ind w:left="0"/>
        <w:rPr>
          <w:sz w:val="20"/>
        </w:rPr>
      </w:pPr>
    </w:p>
    <w:p w:rsidR="00527C07" w:rsidRDefault="00527C07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1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718"/>
      </w:tblGrid>
      <w:tr w:rsidR="00527C07">
        <w:trPr>
          <w:trHeight w:val="4186"/>
        </w:trPr>
        <w:tc>
          <w:tcPr>
            <w:tcW w:w="4726" w:type="dxa"/>
          </w:tcPr>
          <w:p w:rsidR="00527C07" w:rsidRDefault="00F460A6">
            <w:pPr>
              <w:pStyle w:val="TableParagraph"/>
              <w:spacing w:before="34" w:line="280" w:lineRule="auto"/>
              <w:ind w:righ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заданным образцом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речевыми указаниями взрослого) Установление отношений ребёнка со взрослыми, где взрослый является носителем нормативов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образцом для </w:t>
            </w:r>
            <w:r>
              <w:rPr>
                <w:spacing w:val="-2"/>
                <w:sz w:val="24"/>
              </w:rPr>
              <w:t>подражания.</w:t>
            </w:r>
          </w:p>
        </w:tc>
        <w:tc>
          <w:tcPr>
            <w:tcW w:w="4718" w:type="dxa"/>
          </w:tcPr>
          <w:p w:rsidR="00527C07" w:rsidRDefault="00F460A6">
            <w:pPr>
              <w:pStyle w:val="TableParagraph"/>
              <w:spacing w:before="34" w:line="280" w:lineRule="auto"/>
              <w:ind w:right="192"/>
              <w:rPr>
                <w:sz w:val="24"/>
              </w:rPr>
            </w:pPr>
            <w:r>
              <w:rPr>
                <w:sz w:val="24"/>
              </w:rPr>
              <w:t>На первом этапе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роль взрослого очень велика. А все </w:t>
            </w:r>
            <w:proofErr w:type="gramStart"/>
            <w:r>
              <w:rPr>
                <w:sz w:val="24"/>
              </w:rPr>
              <w:t>задачи ,</w:t>
            </w:r>
            <w:proofErr w:type="gramEnd"/>
            <w:r>
              <w:rPr>
                <w:sz w:val="24"/>
              </w:rPr>
              <w:t xml:space="preserve"> которые ставятся перед ребенком , решались только в совместной деятельности, многие вещи демонстрировал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инициируя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повторение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аналогии, подводя к обсуждению этого действия. В конечном счёте, вся работа сошла к выработке набора умений,</w:t>
            </w:r>
          </w:p>
          <w:p w:rsidR="00527C07" w:rsidRDefault="00F460A6">
            <w:pPr>
              <w:pStyle w:val="TableParagraph"/>
              <w:spacing w:before="0" w:line="280" w:lineRule="auto"/>
              <w:ind w:right="192"/>
              <w:rPr>
                <w:sz w:val="24"/>
              </w:rPr>
            </w:pPr>
            <w:r>
              <w:rPr>
                <w:sz w:val="24"/>
              </w:rPr>
              <w:t>которыми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чтобы решить те или иные образовательные </w:t>
            </w:r>
            <w:r>
              <w:rPr>
                <w:spacing w:val="-2"/>
                <w:sz w:val="24"/>
              </w:rPr>
              <w:t>задачи.</w:t>
            </w:r>
          </w:p>
        </w:tc>
      </w:tr>
      <w:tr w:rsidR="00527C07">
        <w:trPr>
          <w:trHeight w:val="2573"/>
        </w:trPr>
        <w:tc>
          <w:tcPr>
            <w:tcW w:w="4726" w:type="dxa"/>
          </w:tcPr>
          <w:p w:rsidR="00527C07" w:rsidRDefault="00F460A6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</w:t>
            </w:r>
          </w:p>
          <w:p w:rsidR="00527C07" w:rsidRDefault="00F460A6">
            <w:pPr>
              <w:pStyle w:val="TableParagraph"/>
              <w:spacing w:before="48" w:line="280" w:lineRule="auto"/>
              <w:ind w:right="105"/>
              <w:rPr>
                <w:sz w:val="24"/>
              </w:rPr>
            </w:pPr>
            <w:r>
              <w:rPr>
                <w:sz w:val="24"/>
              </w:rPr>
              <w:t>(самостоятельное действие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знак</w:t>
            </w:r>
            <w:r>
              <w:rPr>
                <w:sz w:val="24"/>
              </w:rPr>
              <w:t>омым образцам, правила, алгоритм). Взрослый выступает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4718" w:type="dxa"/>
          </w:tcPr>
          <w:p w:rsidR="00527C07" w:rsidRDefault="00F460A6">
            <w:pPr>
              <w:pStyle w:val="TableParagraph"/>
              <w:spacing w:before="34" w:line="280" w:lineRule="auto"/>
              <w:ind w:right="19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серьёзный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 самостоятельности. Понимая, что дети владеют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некоторых представлений педагог давал задания по аналогии и стимулируя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их к самостоятельному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иной </w:t>
            </w:r>
            <w:r>
              <w:rPr>
                <w:spacing w:val="-2"/>
                <w:sz w:val="24"/>
              </w:rPr>
              <w:t>задачи.</w:t>
            </w:r>
          </w:p>
        </w:tc>
      </w:tr>
      <w:tr w:rsidR="00527C07">
        <w:trPr>
          <w:trHeight w:val="2970"/>
        </w:trPr>
        <w:tc>
          <w:tcPr>
            <w:tcW w:w="4726" w:type="dxa"/>
          </w:tcPr>
          <w:p w:rsidR="00527C07" w:rsidRDefault="00F460A6">
            <w:pPr>
              <w:pStyle w:val="TableParagraph"/>
              <w:spacing w:before="30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новой ситуации (самостоятельный перенос действия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новые 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ситуации)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 этом этапе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уже ребёнок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7C07" w:rsidRDefault="00F460A6">
            <w:pPr>
              <w:pStyle w:val="TableParagraph"/>
              <w:spacing w:before="0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роли носителя образцов и нормативов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4718" w:type="dxa"/>
          </w:tcPr>
          <w:p w:rsidR="00527C07" w:rsidRDefault="00F460A6">
            <w:pPr>
              <w:pStyle w:val="TableParagraph"/>
              <w:tabs>
                <w:tab w:val="left" w:pos="975"/>
              </w:tabs>
              <w:spacing w:before="34" w:line="280" w:lineRule="auto"/>
              <w:ind w:right="192"/>
              <w:rPr>
                <w:sz w:val="24"/>
              </w:rPr>
            </w:pPr>
            <w:r>
              <w:rPr>
                <w:sz w:val="24"/>
              </w:rPr>
              <w:t>Третий этап – творческий. Педагог выступает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наблюдателя,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направляя детей в деятельности. Детям предлагалось </w:t>
            </w:r>
            <w:r>
              <w:rPr>
                <w:spacing w:val="-2"/>
                <w:sz w:val="24"/>
              </w:rPr>
              <w:t>самим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</w:t>
            </w:r>
            <w:r>
              <w:rPr>
                <w:spacing w:val="-2"/>
                <w:sz w:val="24"/>
              </w:rPr>
              <w:t>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сформировать задачи</w:t>
            </w:r>
            <w:r>
              <w:rPr>
                <w:sz w:val="24"/>
              </w:rPr>
              <w:tab/>
              <w:t>и выбрать необходимые средства 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 этих задач.</w:t>
            </w:r>
          </w:p>
        </w:tc>
      </w:tr>
    </w:tbl>
    <w:p w:rsidR="00527C07" w:rsidRDefault="00527C07">
      <w:pPr>
        <w:pStyle w:val="a3"/>
        <w:spacing w:before="1"/>
        <w:ind w:left="0"/>
        <w:rPr>
          <w:sz w:val="20"/>
        </w:rPr>
      </w:pPr>
    </w:p>
    <w:p w:rsidR="00527C07" w:rsidRDefault="00F460A6">
      <w:pPr>
        <w:pStyle w:val="a3"/>
        <w:spacing w:before="89"/>
        <w:ind w:right="576"/>
        <w:jc w:val="both"/>
      </w:pPr>
      <w:r>
        <w:t>Умение формулировать цель, предвидеть результат – основополагающие компоненты самостоятельности. Но их трудно реализовать в полной мере, если у ребенка не сформированы навыки разных типов деятельности. Не следует</w:t>
      </w:r>
      <w:r>
        <w:rPr>
          <w:spacing w:val="35"/>
        </w:rPr>
        <w:t xml:space="preserve"> </w:t>
      </w:r>
      <w:r>
        <w:t>забывать,</w:t>
      </w:r>
      <w:r>
        <w:rPr>
          <w:spacing w:val="41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особенно</w:t>
      </w:r>
      <w:r>
        <w:rPr>
          <w:spacing w:val="35"/>
        </w:rPr>
        <w:t xml:space="preserve"> </w:t>
      </w:r>
      <w:r>
        <w:t>легко</w:t>
      </w:r>
      <w:r>
        <w:rPr>
          <w:spacing w:val="38"/>
        </w:rPr>
        <w:t xml:space="preserve"> </w:t>
      </w:r>
      <w:r>
        <w:t>запоминается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долго</w:t>
      </w:r>
      <w:r>
        <w:rPr>
          <w:spacing w:val="35"/>
        </w:rPr>
        <w:t xml:space="preserve"> </w:t>
      </w:r>
      <w:r>
        <w:t>сохраняется</w:t>
      </w:r>
      <w:r>
        <w:rPr>
          <w:spacing w:val="38"/>
        </w:rPr>
        <w:t xml:space="preserve"> </w:t>
      </w:r>
      <w:r>
        <w:rPr>
          <w:spacing w:val="-10"/>
        </w:rPr>
        <w:t>в</w:t>
      </w:r>
    </w:p>
    <w:p w:rsidR="00527C07" w:rsidRDefault="00527C07">
      <w:pPr>
        <w:jc w:val="both"/>
        <w:sectPr w:rsidR="00527C07">
          <w:pgSz w:w="11910" w:h="16840"/>
          <w:pgMar w:top="1100" w:right="380" w:bottom="280" w:left="540" w:header="720" w:footer="720" w:gutter="0"/>
          <w:cols w:space="720"/>
        </w:sectPr>
      </w:pPr>
    </w:p>
    <w:p w:rsidR="00527C07" w:rsidRDefault="00F460A6">
      <w:pPr>
        <w:pStyle w:val="a3"/>
        <w:spacing w:before="75"/>
        <w:ind w:right="578"/>
        <w:jc w:val="both"/>
      </w:pPr>
      <w:r>
        <w:lastRenderedPageBreak/>
        <w:t>памяти тот материал, с которым ребёнок что - что делал сам: ощупывал, вырезал, строил, составлял, изображал. Дети должны приобретать опыт творческой,</w:t>
      </w:r>
      <w:r>
        <w:rPr>
          <w:spacing w:val="40"/>
        </w:rPr>
        <w:t xml:space="preserve"> </w:t>
      </w:r>
      <w:r>
        <w:t>поисковой деятельности, выдвижение новых</w:t>
      </w:r>
      <w:r>
        <w:rPr>
          <w:spacing w:val="-9"/>
        </w:rPr>
        <w:t xml:space="preserve"> </w:t>
      </w:r>
      <w:r>
        <w:t>идей, актуализации</w:t>
      </w:r>
      <w:r>
        <w:rPr>
          <w:spacing w:val="80"/>
        </w:rPr>
        <w:t xml:space="preserve"> </w:t>
      </w:r>
      <w:r>
        <w:t>прежних</w:t>
      </w:r>
      <w:r>
        <w:rPr>
          <w:spacing w:val="80"/>
        </w:rPr>
        <w:t xml:space="preserve"> </w:t>
      </w:r>
      <w:r>
        <w:t>зна</w:t>
      </w:r>
      <w:r>
        <w:t>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задач.</w:t>
      </w:r>
    </w:p>
    <w:p w:rsidR="00527C07" w:rsidRDefault="00F460A6">
      <w:pPr>
        <w:pStyle w:val="a3"/>
        <w:tabs>
          <w:tab w:val="left" w:pos="9083"/>
        </w:tabs>
        <w:ind w:left="1276" w:right="581"/>
        <w:jc w:val="both"/>
      </w:pPr>
      <w:r>
        <w:t>Согласно целевым ориентирам, определяем ФГОС,</w:t>
      </w:r>
      <w:r>
        <w:tab/>
      </w:r>
      <w:r>
        <w:rPr>
          <w:spacing w:val="-2"/>
        </w:rPr>
        <w:t xml:space="preserve">показатели </w:t>
      </w:r>
      <w:r>
        <w:t xml:space="preserve">навыков говорят о </w:t>
      </w:r>
      <w:proofErr w:type="spellStart"/>
      <w:r>
        <w:t>сформированности</w:t>
      </w:r>
      <w:proofErr w:type="spellEnd"/>
      <w:r>
        <w:t xml:space="preserve"> инициативы и самостоятельности </w:t>
      </w:r>
      <w:r>
        <w:rPr>
          <w:spacing w:val="-2"/>
        </w:rPr>
        <w:t>детей:</w:t>
      </w:r>
    </w:p>
    <w:p w:rsidR="00527C07" w:rsidRDefault="00F460A6">
      <w:pPr>
        <w:pStyle w:val="a5"/>
        <w:numPr>
          <w:ilvl w:val="1"/>
          <w:numId w:val="1"/>
        </w:numPr>
        <w:tabs>
          <w:tab w:val="left" w:pos="1581"/>
        </w:tabs>
        <w:spacing w:before="2"/>
        <w:ind w:right="574" w:firstLine="0"/>
        <w:jc w:val="both"/>
        <w:rPr>
          <w:sz w:val="28"/>
        </w:rPr>
      </w:pPr>
      <w:r>
        <w:rPr>
          <w:sz w:val="28"/>
        </w:rPr>
        <w:t>ребенок владеет основными культурными способами деятельности, проявляет инициативу и самостоятель</w:t>
      </w:r>
      <w:r>
        <w:rPr>
          <w:sz w:val="28"/>
        </w:rPr>
        <w:t>ность в разных видах деятельности - игре, общении, познавательно исследовательской деятельности, конструировании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род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 по совместной деятельности. Таких детей</w:t>
      </w:r>
    </w:p>
    <w:p w:rsidR="00527C07" w:rsidRDefault="00F460A6">
      <w:pPr>
        <w:pStyle w:val="a5"/>
        <w:numPr>
          <w:ilvl w:val="1"/>
          <w:numId w:val="1"/>
        </w:numPr>
        <w:tabs>
          <w:tab w:val="left" w:pos="1537"/>
        </w:tabs>
        <w:ind w:right="578" w:firstLine="0"/>
        <w:jc w:val="both"/>
        <w:rPr>
          <w:sz w:val="28"/>
        </w:rPr>
      </w:pPr>
      <w:r>
        <w:rPr>
          <w:sz w:val="28"/>
        </w:rPr>
        <w:t>ребенок способен к волевым усилиям, может</w:t>
      </w:r>
      <w:r>
        <w:rPr>
          <w:sz w:val="28"/>
        </w:rPr>
        <w:t xml:space="preserve">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27C07" w:rsidRDefault="00F460A6">
      <w:pPr>
        <w:pStyle w:val="a5"/>
        <w:numPr>
          <w:ilvl w:val="1"/>
          <w:numId w:val="1"/>
        </w:numPr>
        <w:tabs>
          <w:tab w:val="left" w:pos="1593"/>
        </w:tabs>
        <w:ind w:right="572" w:firstLine="0"/>
        <w:jc w:val="both"/>
        <w:rPr>
          <w:sz w:val="28"/>
        </w:rPr>
      </w:pPr>
      <w:r>
        <w:rPr>
          <w:sz w:val="28"/>
        </w:rPr>
        <w:t>ребенок проявляет любознательность, задает вопросы взрослым и св</w:t>
      </w:r>
      <w:r>
        <w:rPr>
          <w:sz w:val="28"/>
        </w:rPr>
        <w:t xml:space="preserve">ерстникам, интересуется </w:t>
      </w:r>
      <w:proofErr w:type="spellStart"/>
      <w:r>
        <w:rPr>
          <w:sz w:val="28"/>
        </w:rPr>
        <w:t>причинно</w:t>
      </w:r>
      <w:proofErr w:type="spellEnd"/>
      <w:r>
        <w:rPr>
          <w:sz w:val="28"/>
        </w:rPr>
        <w:t xml:space="preserve">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</w:t>
      </w:r>
      <w:r>
        <w:rPr>
          <w:sz w:val="28"/>
        </w:rPr>
        <w:t>он живет; знаком с произведениями детской литературы, обладает элементарными представлениями из области живой природы, математики, истории и т. п.; ребенок способен к принятию собственных решений, опираясь на свои знания и умения в различных видах деятельн</w:t>
      </w:r>
      <w:r>
        <w:rPr>
          <w:sz w:val="28"/>
        </w:rPr>
        <w:t>ости.</w:t>
      </w:r>
    </w:p>
    <w:p w:rsidR="00527C07" w:rsidRDefault="00F460A6">
      <w:pPr>
        <w:pStyle w:val="a3"/>
        <w:spacing w:before="3"/>
        <w:ind w:left="1276" w:right="582"/>
        <w:jc w:val="both"/>
      </w:pPr>
      <w:r>
        <w:t>В конце года было проведено исследование на выявление у детей инициативности. В нем участвовало 11</w:t>
      </w:r>
      <w:r>
        <w:t xml:space="preserve"> детей дошкольного возраста всех возрастов.</w:t>
      </w:r>
      <w:r>
        <w:rPr>
          <w:spacing w:val="80"/>
          <w:w w:val="150"/>
        </w:rPr>
        <w:t xml:space="preserve"> </w:t>
      </w:r>
      <w:r>
        <w:t>Результаты исследования были занесены в таблицу.</w:t>
      </w:r>
    </w:p>
    <w:p w:rsidR="00527C07" w:rsidRDefault="00527C07">
      <w:pPr>
        <w:pStyle w:val="a3"/>
        <w:spacing w:before="5"/>
        <w:ind w:left="0"/>
      </w:pPr>
    </w:p>
    <w:tbl>
      <w:tblPr>
        <w:tblStyle w:val="TableNormal"/>
        <w:tblW w:w="0" w:type="auto"/>
        <w:tblInd w:w="1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840"/>
        <w:gridCol w:w="1344"/>
        <w:gridCol w:w="1704"/>
        <w:gridCol w:w="1984"/>
      </w:tblGrid>
      <w:tr w:rsidR="00527C07">
        <w:trPr>
          <w:trHeight w:val="321"/>
        </w:trPr>
        <w:tc>
          <w:tcPr>
            <w:tcW w:w="2345" w:type="dxa"/>
            <w:vMerge w:val="restart"/>
          </w:tcPr>
          <w:p w:rsidR="00527C07" w:rsidRDefault="00F460A6">
            <w:pPr>
              <w:pStyle w:val="TableParagraph"/>
              <w:spacing w:before="38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6872" w:type="dxa"/>
            <w:gridSpan w:val="4"/>
          </w:tcPr>
          <w:p w:rsidR="00527C07" w:rsidRDefault="00F460A6">
            <w:pPr>
              <w:pStyle w:val="TableParagraph"/>
              <w:ind w:left="2718" w:right="2666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</w:tr>
      <w:tr w:rsidR="00527C07">
        <w:trPr>
          <w:trHeight w:val="316"/>
        </w:trPr>
        <w:tc>
          <w:tcPr>
            <w:tcW w:w="2345" w:type="dxa"/>
            <w:vMerge/>
            <w:tcBorders>
              <w:top w:val="nil"/>
            </w:tcBorders>
          </w:tcPr>
          <w:p w:rsidR="00527C07" w:rsidRDefault="00527C0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527C07" w:rsidRDefault="00F460A6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44" w:type="dxa"/>
          </w:tcPr>
          <w:p w:rsidR="00527C07" w:rsidRDefault="00F460A6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704" w:type="dxa"/>
          </w:tcPr>
          <w:p w:rsidR="00527C07" w:rsidRDefault="00F460A6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84" w:type="dxa"/>
          </w:tcPr>
          <w:p w:rsidR="00527C07" w:rsidRDefault="00F460A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 xml:space="preserve">6-7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527C07">
        <w:trPr>
          <w:trHeight w:val="765"/>
        </w:trPr>
        <w:tc>
          <w:tcPr>
            <w:tcW w:w="2345" w:type="dxa"/>
          </w:tcPr>
          <w:p w:rsidR="00527C07" w:rsidRDefault="00F460A6">
            <w:pPr>
              <w:pStyle w:val="TableParagraph"/>
              <w:spacing w:line="276" w:lineRule="auto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Низкая </w:t>
            </w:r>
            <w:r>
              <w:rPr>
                <w:spacing w:val="-4"/>
                <w:sz w:val="24"/>
              </w:rPr>
              <w:t>инициативность</w:t>
            </w:r>
          </w:p>
        </w:tc>
        <w:tc>
          <w:tcPr>
            <w:tcW w:w="1840" w:type="dxa"/>
          </w:tcPr>
          <w:p w:rsidR="00527C07" w:rsidRDefault="00F460A6">
            <w:pPr>
              <w:pStyle w:val="TableParagraph"/>
              <w:ind w:left="412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1344" w:type="dxa"/>
          </w:tcPr>
          <w:p w:rsidR="00527C07" w:rsidRDefault="00F460A6">
            <w:pPr>
              <w:pStyle w:val="TableParagraph"/>
              <w:ind w:left="492"/>
              <w:rPr>
                <w:sz w:val="24"/>
              </w:rPr>
            </w:pP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704" w:type="dxa"/>
          </w:tcPr>
          <w:p w:rsidR="00527C07" w:rsidRDefault="00F460A6">
            <w:pPr>
              <w:pStyle w:val="TableParagraph"/>
              <w:ind w:left="417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  <w:tc>
          <w:tcPr>
            <w:tcW w:w="1984" w:type="dxa"/>
          </w:tcPr>
          <w:p w:rsidR="00527C07" w:rsidRDefault="00F460A6">
            <w:pPr>
              <w:pStyle w:val="TableParagraph"/>
              <w:ind w:left="414"/>
              <w:rPr>
                <w:sz w:val="24"/>
              </w:rPr>
            </w:pPr>
            <w:r>
              <w:rPr>
                <w:spacing w:val="-2"/>
                <w:sz w:val="24"/>
              </w:rPr>
              <w:t>12,5%</w:t>
            </w:r>
          </w:p>
        </w:tc>
      </w:tr>
      <w:tr w:rsidR="00527C07">
        <w:trPr>
          <w:trHeight w:val="688"/>
        </w:trPr>
        <w:tc>
          <w:tcPr>
            <w:tcW w:w="2345" w:type="dxa"/>
          </w:tcPr>
          <w:p w:rsidR="00527C07" w:rsidRDefault="00F460A6">
            <w:pPr>
              <w:pStyle w:val="TableParagraph"/>
              <w:spacing w:before="34"/>
              <w:rPr>
                <w:sz w:val="24"/>
              </w:rPr>
            </w:pPr>
            <w:r>
              <w:rPr>
                <w:spacing w:val="-2"/>
                <w:sz w:val="24"/>
              </w:rPr>
              <w:t>Средняя</w:t>
            </w:r>
          </w:p>
          <w:p w:rsidR="00527C07" w:rsidRDefault="00F460A6">
            <w:pPr>
              <w:pStyle w:val="TableParagraph"/>
              <w:spacing w:before="48"/>
              <w:rPr>
                <w:sz w:val="24"/>
              </w:rPr>
            </w:pPr>
            <w:r>
              <w:rPr>
                <w:spacing w:val="-2"/>
                <w:sz w:val="24"/>
              </w:rPr>
              <w:t>инициативность</w:t>
            </w:r>
          </w:p>
        </w:tc>
        <w:tc>
          <w:tcPr>
            <w:tcW w:w="1840" w:type="dxa"/>
          </w:tcPr>
          <w:p w:rsidR="00527C07" w:rsidRDefault="00F460A6">
            <w:pPr>
              <w:pStyle w:val="TableParagraph"/>
              <w:ind w:left="412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344" w:type="dxa"/>
          </w:tcPr>
          <w:p w:rsidR="00527C07" w:rsidRDefault="00F460A6">
            <w:pPr>
              <w:pStyle w:val="TableParagraph"/>
              <w:ind w:left="417"/>
              <w:rPr>
                <w:sz w:val="24"/>
              </w:rPr>
            </w:pP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704" w:type="dxa"/>
          </w:tcPr>
          <w:p w:rsidR="00527C07" w:rsidRDefault="00F460A6">
            <w:pPr>
              <w:pStyle w:val="TableParagraph"/>
              <w:ind w:left="417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1984" w:type="dxa"/>
          </w:tcPr>
          <w:p w:rsidR="00527C07" w:rsidRDefault="00F460A6">
            <w:pPr>
              <w:pStyle w:val="TableParagraph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</w:tr>
      <w:tr w:rsidR="00527C07">
        <w:trPr>
          <w:trHeight w:val="701"/>
        </w:trPr>
        <w:tc>
          <w:tcPr>
            <w:tcW w:w="2345" w:type="dxa"/>
          </w:tcPr>
          <w:p w:rsidR="00527C07" w:rsidRDefault="00F460A6">
            <w:pPr>
              <w:pStyle w:val="TableParagraph"/>
              <w:spacing w:before="34" w:line="28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Высокая </w:t>
            </w:r>
            <w:r>
              <w:rPr>
                <w:spacing w:val="-4"/>
                <w:sz w:val="24"/>
              </w:rPr>
              <w:t>инициативность</w:t>
            </w:r>
          </w:p>
        </w:tc>
        <w:tc>
          <w:tcPr>
            <w:tcW w:w="1840" w:type="dxa"/>
          </w:tcPr>
          <w:p w:rsidR="00527C07" w:rsidRDefault="00F460A6">
            <w:pPr>
              <w:pStyle w:val="TableParagraph"/>
              <w:ind w:left="412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1344" w:type="dxa"/>
          </w:tcPr>
          <w:p w:rsidR="00527C07" w:rsidRDefault="00F460A6">
            <w:pPr>
              <w:pStyle w:val="TableParagraph"/>
              <w:ind w:left="417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1704" w:type="dxa"/>
          </w:tcPr>
          <w:p w:rsidR="00527C07" w:rsidRDefault="00F460A6">
            <w:pPr>
              <w:pStyle w:val="TableParagraph"/>
              <w:ind w:left="417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  <w:tc>
          <w:tcPr>
            <w:tcW w:w="1984" w:type="dxa"/>
          </w:tcPr>
          <w:p w:rsidR="00527C07" w:rsidRDefault="00F460A6">
            <w:pPr>
              <w:pStyle w:val="TableParagraph"/>
              <w:ind w:left="414"/>
              <w:rPr>
                <w:sz w:val="24"/>
              </w:rPr>
            </w:pPr>
            <w:r>
              <w:rPr>
                <w:spacing w:val="-2"/>
                <w:sz w:val="24"/>
              </w:rPr>
              <w:t>37,5%</w:t>
            </w:r>
          </w:p>
        </w:tc>
      </w:tr>
    </w:tbl>
    <w:p w:rsidR="00527C07" w:rsidRDefault="00527C07">
      <w:pPr>
        <w:pStyle w:val="a3"/>
        <w:ind w:left="0"/>
        <w:rPr>
          <w:sz w:val="30"/>
        </w:rPr>
      </w:pPr>
    </w:p>
    <w:p w:rsidR="00527C07" w:rsidRDefault="00F460A6">
      <w:pPr>
        <w:pStyle w:val="a3"/>
        <w:spacing w:before="177" w:line="242" w:lineRule="auto"/>
        <w:ind w:right="589"/>
        <w:jc w:val="both"/>
      </w:pPr>
      <w:r>
        <w:t>Количественный анализ полученных данных позволяет говорить о том, что во всех возрастах преобладали дети со средним уровнем инициативности.</w:t>
      </w:r>
    </w:p>
    <w:p w:rsidR="00527C07" w:rsidRDefault="00527C07">
      <w:pPr>
        <w:pStyle w:val="a3"/>
        <w:spacing w:before="3"/>
        <w:ind w:left="0"/>
        <w:rPr>
          <w:sz w:val="27"/>
        </w:rPr>
      </w:pPr>
    </w:p>
    <w:p w:rsidR="00527C07" w:rsidRDefault="00F460A6">
      <w:pPr>
        <w:pStyle w:val="a3"/>
        <w:spacing w:line="242" w:lineRule="auto"/>
        <w:ind w:right="615"/>
        <w:jc w:val="both"/>
      </w:pPr>
      <w:r>
        <w:t>Психологический портрет дошкольника - представителя каждой категории инициативности имел характерные различия.</w:t>
      </w:r>
    </w:p>
    <w:p w:rsidR="00527C07" w:rsidRDefault="00527C07">
      <w:pPr>
        <w:spacing w:line="242" w:lineRule="auto"/>
        <w:jc w:val="both"/>
        <w:sectPr w:rsidR="00527C07">
          <w:pgSz w:w="11910" w:h="16840"/>
          <w:pgMar w:top="1040" w:right="380" w:bottom="280" w:left="540" w:header="720" w:footer="720" w:gutter="0"/>
          <w:cols w:space="720"/>
        </w:sectPr>
      </w:pPr>
    </w:p>
    <w:p w:rsidR="00527C07" w:rsidRDefault="00F460A6">
      <w:pPr>
        <w:pStyle w:val="a3"/>
        <w:spacing w:before="75"/>
      </w:pPr>
      <w:r>
        <w:rPr>
          <w:u w:val="single"/>
        </w:rPr>
        <w:lastRenderedPageBreak/>
        <w:t>Дети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низкой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степенью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инициативности.</w:t>
      </w:r>
    </w:p>
    <w:p w:rsidR="00527C07" w:rsidRDefault="00F460A6">
      <w:pPr>
        <w:pStyle w:val="a3"/>
        <w:spacing w:before="2"/>
        <w:ind w:right="585"/>
        <w:jc w:val="both"/>
      </w:pPr>
      <w:r>
        <w:t>Младшие дошкольники пассивны, молчаливы, бездеятельны. Обладают маловыраженной эмоциональностью. Познавательный интерес снижен. Отсутствует самостоятельность мышления. При выполнении заданий нуждаются в</w:t>
      </w:r>
      <w:r>
        <w:t xml:space="preserve"> помощи взрослого. В случае затруднений утрачивают внимание к деятельности или ожидают решения проблемы от близкого взрослого. Дома предпочитают смотреть мультфильмы или играть в </w:t>
      </w:r>
      <w:r>
        <w:rPr>
          <w:spacing w:val="-2"/>
        </w:rPr>
        <w:t>гаджеты.</w:t>
      </w:r>
    </w:p>
    <w:p w:rsidR="00527C07" w:rsidRDefault="00F460A6">
      <w:pPr>
        <w:pStyle w:val="a3"/>
        <w:ind w:right="576"/>
        <w:jc w:val="both"/>
      </w:pPr>
      <w:r>
        <w:t>Старшие дошкольники обладают избирательностью мышления (если</w:t>
      </w:r>
      <w:r>
        <w:rPr>
          <w:spacing w:val="40"/>
        </w:rPr>
        <w:t xml:space="preserve"> </w:t>
      </w:r>
      <w:r>
        <w:t>задание</w:t>
      </w:r>
      <w:r>
        <w:t xml:space="preserve"> привлекательно или знакомо, то действуют активно и уверенно. Настороженно относятся к новым видам деятельности, к трудному и неизвестному). В случае затруднений наблюдается готовность отказа от выполнения, выраженная в вербальной и невербальной форме. Исп</w:t>
      </w:r>
      <w:r>
        <w:t>ытывают затруднения в общении со сверстниками. С нежеланием вступают в контакт с незнакомым взрослым. Дома предпочитают смотреть мультфильмы или 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5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К другим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познавательный интерес снижен.</w:t>
      </w:r>
    </w:p>
    <w:p w:rsidR="00527C07" w:rsidRDefault="00527C07">
      <w:pPr>
        <w:pStyle w:val="a3"/>
        <w:spacing w:before="7"/>
        <w:ind w:left="0"/>
        <w:rPr>
          <w:sz w:val="27"/>
        </w:rPr>
      </w:pPr>
    </w:p>
    <w:p w:rsidR="00527C07" w:rsidRDefault="00F460A6">
      <w:pPr>
        <w:pStyle w:val="a3"/>
        <w:spacing w:line="321" w:lineRule="exact"/>
      </w:pPr>
      <w:r>
        <w:rPr>
          <w:u w:val="single"/>
        </w:rPr>
        <w:t>Дети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 средней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инициативностью.</w:t>
      </w:r>
    </w:p>
    <w:p w:rsidR="00527C07" w:rsidRDefault="00F460A6">
      <w:pPr>
        <w:pStyle w:val="a3"/>
        <w:ind w:right="462"/>
        <w:jc w:val="both"/>
      </w:pPr>
      <w:r>
        <w:t>Младшие дошкольники проявляют интерес на занятиях, готовность правильно выполнить задание. Однако дети представленной группы не</w:t>
      </w:r>
      <w:r>
        <w:rPr>
          <w:spacing w:val="40"/>
        </w:rPr>
        <w:t xml:space="preserve"> </w:t>
      </w:r>
      <w:r>
        <w:t xml:space="preserve">всегда выбирают правильный способ выполнения и в случае затруднений обращаются за помощью к взрослому ("У меня </w:t>
      </w:r>
      <w:r>
        <w:t>не получается"). Родители замечают появление активности во взаимодействии с близкими взрослыми, братьями и сестрами. Дети умеют организовать самостоятельную деятельность на непродолжительное время. Однако при возникновении затруднительных ситуаций эмоциона</w:t>
      </w:r>
      <w:r>
        <w:t>льно реагируют {если что-то не получается, плачет), тем самым привлекая взрослого к решению проблем. Однако, в отличие от детей с низкой степенью инициативности, интерес к деятельности не теряют, пытаются осмыслить правильный способ выполнения вместе с взр</w:t>
      </w:r>
      <w:r>
        <w:t>ослым.</w:t>
      </w:r>
    </w:p>
    <w:p w:rsidR="00527C07" w:rsidRDefault="00F460A6">
      <w:pPr>
        <w:pStyle w:val="a3"/>
        <w:ind w:right="467"/>
        <w:jc w:val="both"/>
      </w:pPr>
      <w:r>
        <w:t>Старшие дошкольники на занятиях выражают готовность выполнить</w:t>
      </w:r>
      <w:r>
        <w:rPr>
          <w:spacing w:val="80"/>
        </w:rPr>
        <w:t xml:space="preserve"> </w:t>
      </w:r>
      <w:r>
        <w:t>задания. Прилагают усилия, пытаясь действовать согласно заданным условиям. Однако усилия имеют кратковременный характер и не всегда приводят к положительному результату. Научившись у взро</w:t>
      </w:r>
      <w:r>
        <w:t>слого, реализуют полученные знания и умения в аналогичных заданиях. Таким образом, от волевых действий переходят к произвольным. Дома проявляют интерес к различным видам деятельности, особенно к чтению книг. Играют с братьями и сестрами, однако с нежелание</w:t>
      </w:r>
      <w:r>
        <w:t>м относятся к выполнению домашних поручений. По мнению педагогов и родителей, активность детей со средней степенью</w:t>
      </w:r>
      <w:r>
        <w:rPr>
          <w:spacing w:val="-2"/>
        </w:rPr>
        <w:t xml:space="preserve"> </w:t>
      </w:r>
      <w:r>
        <w:t>инициативности имеет избирательный характер: в одних</w:t>
      </w:r>
      <w:r>
        <w:rPr>
          <w:spacing w:val="-1"/>
        </w:rPr>
        <w:t xml:space="preserve"> </w:t>
      </w:r>
      <w:r>
        <w:t>ситуациях готовы к ее проявлению, в других (чаще новых и неизвестных) - нет.</w:t>
      </w:r>
    </w:p>
    <w:p w:rsidR="00527C07" w:rsidRDefault="00F460A6" w:rsidP="00F460A6">
      <w:pPr>
        <w:pStyle w:val="a3"/>
        <w:ind w:left="0"/>
      </w:pPr>
      <w:r>
        <w:rPr>
          <w:sz w:val="33"/>
        </w:rPr>
        <w:t xml:space="preserve">              </w:t>
      </w:r>
      <w:r>
        <w:rPr>
          <w:u w:val="single"/>
        </w:rPr>
        <w:t>Дети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выс</w:t>
      </w:r>
      <w:r>
        <w:rPr>
          <w:u w:val="single"/>
        </w:rPr>
        <w:t>окой</w:t>
      </w:r>
      <w:r>
        <w:rPr>
          <w:spacing w:val="-2"/>
          <w:u w:val="single"/>
        </w:rPr>
        <w:t xml:space="preserve"> инициативностью.</w:t>
      </w:r>
    </w:p>
    <w:p w:rsidR="00527C07" w:rsidRDefault="00527C07">
      <w:pPr>
        <w:sectPr w:rsidR="00527C07">
          <w:pgSz w:w="11910" w:h="16840"/>
          <w:pgMar w:top="1040" w:right="380" w:bottom="280" w:left="540" w:header="720" w:footer="720" w:gutter="0"/>
          <w:cols w:space="720"/>
        </w:sectPr>
      </w:pPr>
    </w:p>
    <w:p w:rsidR="00527C07" w:rsidRDefault="00F460A6">
      <w:pPr>
        <w:pStyle w:val="a3"/>
        <w:tabs>
          <w:tab w:val="left" w:pos="2536"/>
          <w:tab w:val="left" w:pos="2916"/>
          <w:tab w:val="left" w:pos="3127"/>
          <w:tab w:val="left" w:pos="4393"/>
          <w:tab w:val="left" w:pos="4473"/>
          <w:tab w:val="left" w:pos="4774"/>
          <w:tab w:val="left" w:pos="5856"/>
          <w:tab w:val="left" w:pos="6153"/>
          <w:tab w:val="left" w:pos="6401"/>
          <w:tab w:val="left" w:pos="7163"/>
          <w:tab w:val="left" w:pos="7808"/>
          <w:tab w:val="left" w:pos="7994"/>
          <w:tab w:val="left" w:pos="8243"/>
          <w:tab w:val="left" w:pos="8395"/>
          <w:tab w:val="left" w:pos="9823"/>
          <w:tab w:val="left" w:pos="10250"/>
        </w:tabs>
        <w:spacing w:before="75"/>
        <w:ind w:right="465"/>
      </w:pPr>
      <w:r>
        <w:rPr>
          <w:spacing w:val="-2"/>
        </w:rPr>
        <w:lastRenderedPageBreak/>
        <w:t>Младшие</w:t>
      </w:r>
      <w:r>
        <w:tab/>
      </w:r>
      <w:r>
        <w:rPr>
          <w:spacing w:val="-2"/>
        </w:rPr>
        <w:t>дошкольники</w:t>
      </w:r>
      <w:r>
        <w:tab/>
      </w:r>
      <w:r>
        <w:rPr>
          <w:spacing w:val="-2"/>
        </w:rPr>
        <w:t>выражают</w:t>
      </w:r>
      <w:r>
        <w:tab/>
      </w:r>
      <w:r>
        <w:rPr>
          <w:spacing w:val="-2"/>
        </w:rPr>
        <w:t>активное</w:t>
      </w:r>
      <w:r>
        <w:tab/>
      </w:r>
      <w:r>
        <w:rPr>
          <w:spacing w:val="-2"/>
        </w:rPr>
        <w:t>желание</w:t>
      </w:r>
      <w:r>
        <w:tab/>
      </w:r>
      <w:r>
        <w:tab/>
      </w:r>
      <w:r>
        <w:rPr>
          <w:spacing w:val="-2"/>
        </w:rPr>
        <w:t>сотрудничать</w:t>
      </w:r>
      <w:r>
        <w:tab/>
      </w:r>
      <w:r>
        <w:rPr>
          <w:spacing w:val="-6"/>
        </w:rPr>
        <w:t xml:space="preserve">со </w:t>
      </w:r>
      <w:r>
        <w:rPr>
          <w:spacing w:val="-2"/>
        </w:rPr>
        <w:t>взрослыми,</w:t>
      </w:r>
      <w:r>
        <w:tab/>
      </w:r>
      <w:r>
        <w:tab/>
      </w:r>
      <w:r>
        <w:rPr>
          <w:spacing w:val="-2"/>
        </w:rPr>
        <w:t>пытаются</w:t>
      </w:r>
      <w:r>
        <w:tab/>
      </w:r>
      <w:r>
        <w:tab/>
      </w:r>
      <w:r>
        <w:rPr>
          <w:spacing w:val="-2"/>
        </w:rPr>
        <w:t>осмыслить</w:t>
      </w:r>
      <w:r>
        <w:tab/>
      </w:r>
      <w:r>
        <w:tab/>
      </w:r>
      <w:r>
        <w:rPr>
          <w:spacing w:val="-2"/>
        </w:rPr>
        <w:t>правильный</w:t>
      </w:r>
      <w:r>
        <w:tab/>
      </w:r>
      <w:r>
        <w:tab/>
        <w:t>способ выполнения предложенного</w:t>
      </w:r>
      <w:r>
        <w:rPr>
          <w:spacing w:val="40"/>
        </w:rPr>
        <w:t xml:space="preserve"> </w:t>
      </w:r>
      <w:r>
        <w:t>задания.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реализуют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самостоятельной </w:t>
      </w:r>
      <w:r>
        <w:rPr>
          <w:spacing w:val="-2"/>
        </w:rPr>
        <w:t>деятельности.</w:t>
      </w:r>
      <w:r>
        <w:tab/>
      </w:r>
      <w:r>
        <w:tab/>
      </w:r>
      <w:r>
        <w:rPr>
          <w:spacing w:val="-2"/>
        </w:rPr>
        <w:t>Проявляют</w:t>
      </w:r>
      <w:r>
        <w:tab/>
      </w:r>
      <w:r>
        <w:tab/>
      </w:r>
      <w:r>
        <w:rPr>
          <w:spacing w:val="-2"/>
        </w:rPr>
        <w:t>активность</w:t>
      </w:r>
      <w:r>
        <w:tab/>
      </w:r>
      <w:r>
        <w:tab/>
      </w:r>
      <w:r>
        <w:rPr>
          <w:spacing w:val="-2"/>
        </w:rPr>
        <w:t>познания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 xml:space="preserve">видах </w:t>
      </w:r>
      <w:r>
        <w:t>деятельности.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домашней</w:t>
      </w:r>
      <w:r>
        <w:rPr>
          <w:spacing w:val="40"/>
        </w:rPr>
        <w:t xml:space="preserve"> </w:t>
      </w:r>
      <w:r>
        <w:t>обстановке</w:t>
      </w:r>
      <w:r>
        <w:rPr>
          <w:spacing w:val="40"/>
        </w:rPr>
        <w:t xml:space="preserve"> </w:t>
      </w:r>
      <w:r>
        <w:t>выражают</w:t>
      </w:r>
      <w:r>
        <w:rPr>
          <w:spacing w:val="40"/>
        </w:rPr>
        <w:t xml:space="preserve"> </w:t>
      </w:r>
      <w:r>
        <w:t>интерес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чтению</w:t>
      </w:r>
      <w:r>
        <w:rPr>
          <w:spacing w:val="40"/>
        </w:rPr>
        <w:t xml:space="preserve"> </w:t>
      </w:r>
      <w:r>
        <w:t>книг, различным</w:t>
      </w:r>
      <w:r>
        <w:rPr>
          <w:spacing w:val="40"/>
        </w:rPr>
        <w:t xml:space="preserve"> </w:t>
      </w:r>
      <w:r>
        <w:t>играм,</w:t>
      </w:r>
      <w:r>
        <w:rPr>
          <w:spacing w:val="80"/>
        </w:rPr>
        <w:t xml:space="preserve"> </w:t>
      </w:r>
      <w:r>
        <w:t>совместным</w:t>
      </w:r>
      <w:r>
        <w:rPr>
          <w:spacing w:val="40"/>
        </w:rPr>
        <w:t xml:space="preserve"> </w:t>
      </w:r>
      <w:r>
        <w:t>домашним</w:t>
      </w:r>
      <w:r>
        <w:rPr>
          <w:spacing w:val="40"/>
        </w:rPr>
        <w:t xml:space="preserve"> </w:t>
      </w:r>
      <w:r>
        <w:t>поручениям</w:t>
      </w:r>
      <w:r>
        <w:rPr>
          <w:spacing w:val="40"/>
        </w:rPr>
        <w:t xml:space="preserve"> </w:t>
      </w:r>
      <w:r>
        <w:t>(лепка</w:t>
      </w:r>
      <w:r>
        <w:rPr>
          <w:spacing w:val="40"/>
        </w:rPr>
        <w:t xml:space="preserve"> </w:t>
      </w:r>
      <w:r>
        <w:t>вареников,</w:t>
      </w:r>
      <w:r>
        <w:rPr>
          <w:spacing w:val="80"/>
        </w:rPr>
        <w:t xml:space="preserve"> </w:t>
      </w:r>
      <w:r>
        <w:t xml:space="preserve">пельменей где мама были инициатором, а ребенок </w:t>
      </w:r>
      <w:proofErr w:type="gramStart"/>
      <w:r>
        <w:t>помощником )</w:t>
      </w:r>
      <w:proofErr w:type="gramEnd"/>
      <w:r>
        <w:t>. В отличие от детей д</w:t>
      </w:r>
      <w:r>
        <w:t>ругих групп инициативности, у младших дошкольников с высокой степенью</w:t>
      </w:r>
      <w:r>
        <w:rPr>
          <w:spacing w:val="-4"/>
        </w:rPr>
        <w:t xml:space="preserve"> </w:t>
      </w:r>
      <w:r>
        <w:t>инициативности</w:t>
      </w:r>
      <w:r>
        <w:rPr>
          <w:spacing w:val="-1"/>
        </w:rPr>
        <w:t xml:space="preserve"> </w:t>
      </w:r>
      <w:r>
        <w:t>при столкновении с</w:t>
      </w:r>
      <w:r>
        <w:rPr>
          <w:spacing w:val="-3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отсутствует уход от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задания.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способны</w:t>
      </w:r>
      <w:r>
        <w:rPr>
          <w:spacing w:val="40"/>
        </w:rPr>
        <w:t xml:space="preserve"> </w:t>
      </w:r>
      <w:r>
        <w:t>продолжительное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проявлять внимание и интерес к предложенной деятельности. Родител</w:t>
      </w:r>
      <w:r>
        <w:t>и данной группы всегда</w:t>
      </w:r>
      <w:r>
        <w:rPr>
          <w:spacing w:val="40"/>
        </w:rPr>
        <w:t xml:space="preserve"> </w:t>
      </w:r>
      <w:r>
        <w:t>готовы</w:t>
      </w:r>
      <w:r>
        <w:rPr>
          <w:spacing w:val="40"/>
        </w:rPr>
        <w:t xml:space="preserve"> </w:t>
      </w:r>
      <w:r>
        <w:t>поддерживают</w:t>
      </w:r>
      <w:r>
        <w:rPr>
          <w:spacing w:val="40"/>
        </w:rPr>
        <w:t xml:space="preserve"> </w:t>
      </w:r>
      <w:r>
        <w:t>инициативу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что только увеличивает его самостоятельность и инициативность.</w:t>
      </w:r>
    </w:p>
    <w:p w:rsidR="00527C07" w:rsidRDefault="00F460A6">
      <w:pPr>
        <w:pStyle w:val="a3"/>
        <w:spacing w:before="3"/>
        <w:ind w:right="464"/>
        <w:jc w:val="both"/>
      </w:pPr>
      <w:r>
        <w:t>У старших дошкольников педагоги отмечают усидчивость, концентрацию, настойчивость, самостоятельность, энергичность, проявленные на занятиях при самостоятельной работе. Данные качества помогают достичь высоких результатов в предложенной деятельности. Педаго</w:t>
      </w:r>
      <w:r>
        <w:t>ги наблюдают активную позицию детей, проявленную в коллективных играх {организовал игру и берут ведущие роли). Родители замечают повышенный познавательный интерес к новым знаниям и впечатлениям. Дети готовы проявлять инициативность в разнообразных видах де</w:t>
      </w:r>
      <w:r>
        <w:t>ятельности. Стремятся к знаниям. В отличие от детей со средней степенью инициативности, дошкольники представленной группы имеют увлечения более высокого уровня: играют в шашки, шахматы, читают энциклопедии, желают научиться варить</w:t>
      </w:r>
      <w:r>
        <w:rPr>
          <w:spacing w:val="40"/>
        </w:rPr>
        <w:t xml:space="preserve"> </w:t>
      </w:r>
      <w:r>
        <w:t>макароны, жарить яичницу.</w:t>
      </w:r>
    </w:p>
    <w:p w:rsidR="00527C07" w:rsidRDefault="00527C07">
      <w:pPr>
        <w:pStyle w:val="a3"/>
        <w:spacing w:before="11"/>
        <w:ind w:left="0"/>
        <w:rPr>
          <w:sz w:val="27"/>
        </w:rPr>
      </w:pPr>
    </w:p>
    <w:p w:rsidR="00527C07" w:rsidRDefault="00F460A6">
      <w:pPr>
        <w:pStyle w:val="a3"/>
        <w:ind w:right="476"/>
        <w:jc w:val="both"/>
      </w:pPr>
      <w:r>
        <w:t>Родители и педагоги отмечают высокую способность детей с высокой инициативностью проявлять сочувствие, сопереживание, сострадание, понимание в различных жизненных ситуациях. Описанные категориальные характеристики детей с разной степенью инициативности п</w:t>
      </w:r>
      <w:r>
        <w:t xml:space="preserve">озволяют говорить о наличии связи между процессом осмысления и инициативностью ребенка. Инициативность и осмысление – два единых компонента сознания, обусловливающих психологическое развитие детей. Полученные результаты позволяют сделать следующие выводы. </w:t>
      </w:r>
      <w:r>
        <w:t>Степень выраженности инициативности у</w:t>
      </w:r>
      <w:r>
        <w:rPr>
          <w:spacing w:val="-2"/>
        </w:rPr>
        <w:t xml:space="preserve"> </w:t>
      </w:r>
      <w:r>
        <w:t>детей 3 - 6 лет не является постоянным</w:t>
      </w:r>
      <w:r>
        <w:rPr>
          <w:spacing w:val="-3"/>
        </w:rPr>
        <w:t xml:space="preserve"> </w:t>
      </w:r>
      <w:r>
        <w:t>признаком. Можно предположить, что инициативность у ребенка в дошкольном возрасте имеет свои психологические этапы развития, обусловленные</w:t>
      </w:r>
      <w:r>
        <w:rPr>
          <w:spacing w:val="80"/>
        </w:rPr>
        <w:t xml:space="preserve">   </w:t>
      </w:r>
      <w:r>
        <w:t>возрастными</w:t>
      </w:r>
    </w:p>
    <w:p w:rsidR="00527C07" w:rsidRDefault="00F460A6">
      <w:pPr>
        <w:pStyle w:val="a3"/>
        <w:spacing w:before="3"/>
        <w:ind w:right="470"/>
        <w:jc w:val="both"/>
      </w:pPr>
      <w:r>
        <w:t>особенностями. Степень выр</w:t>
      </w:r>
      <w:r>
        <w:t>аженности инициативности меняется в зависимости от активно развивающегося процесса осмысления, возрастных показателей и социальной ситуации развития. Полученные данные</w:t>
      </w:r>
      <w:r>
        <w:rPr>
          <w:spacing w:val="40"/>
        </w:rPr>
        <w:t xml:space="preserve"> </w:t>
      </w:r>
      <w:r>
        <w:t>указывают на необходимость разработки комплекса мероприятий для педагогов и воспитателей</w:t>
      </w:r>
      <w:r>
        <w:t xml:space="preserve"> для развития инициативности у ребенка дошкольного</w:t>
      </w:r>
      <w:r>
        <w:rPr>
          <w:spacing w:val="64"/>
        </w:rPr>
        <w:t xml:space="preserve"> </w:t>
      </w:r>
      <w:r>
        <w:t>возраста.</w:t>
      </w:r>
      <w:r>
        <w:rPr>
          <w:spacing w:val="-18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по развитию</w:t>
      </w:r>
      <w:r>
        <w:rPr>
          <w:spacing w:val="-18"/>
        </w:rPr>
        <w:t xml:space="preserve"> </w:t>
      </w:r>
      <w:r>
        <w:t>инициативности детей дошкольного возраста, коррекционные программы, направленные на развитие инициативности у ребенка, необходимо разрабатывать исходя из</w:t>
      </w:r>
    </w:p>
    <w:p w:rsidR="00527C07" w:rsidRPr="00F460A6" w:rsidRDefault="00F460A6" w:rsidP="00F460A6">
      <w:pPr>
        <w:jc w:val="center"/>
        <w:rPr>
          <w:sz w:val="28"/>
          <w:szCs w:val="28"/>
        </w:rPr>
        <w:sectPr w:rsidR="00527C07" w:rsidRPr="00F460A6">
          <w:pgSz w:w="11910" w:h="16840"/>
          <w:pgMar w:top="1040" w:right="380" w:bottom="280" w:left="540" w:header="720" w:footer="720" w:gutter="0"/>
          <w:cols w:space="720"/>
        </w:sectPr>
      </w:pPr>
      <w:r w:rsidRPr="00F460A6">
        <w:rPr>
          <w:sz w:val="28"/>
          <w:szCs w:val="28"/>
        </w:rPr>
        <w:t xml:space="preserve">понимания ,что высокая инициативность детей </w:t>
      </w:r>
      <w:proofErr w:type="spellStart"/>
      <w:r w:rsidRPr="00F460A6">
        <w:rPr>
          <w:sz w:val="28"/>
          <w:szCs w:val="28"/>
        </w:rPr>
        <w:t>яв-ся</w:t>
      </w:r>
      <w:proofErr w:type="spellEnd"/>
      <w:r w:rsidRPr="00F460A6">
        <w:rPr>
          <w:sz w:val="28"/>
          <w:szCs w:val="28"/>
        </w:rPr>
        <w:t xml:space="preserve"> важным  личностным </w:t>
      </w:r>
      <w:r>
        <w:rPr>
          <w:sz w:val="28"/>
          <w:szCs w:val="28"/>
        </w:rPr>
        <w:t xml:space="preserve"> </w:t>
      </w:r>
      <w:r w:rsidRPr="00F460A6">
        <w:rPr>
          <w:sz w:val="28"/>
          <w:szCs w:val="28"/>
        </w:rPr>
        <w:t>показателям  их успешного  обучения и развития</w:t>
      </w:r>
      <w:r>
        <w:rPr>
          <w:sz w:val="28"/>
          <w:szCs w:val="28"/>
        </w:rPr>
        <w:t>.</w:t>
      </w:r>
      <w:bookmarkStart w:id="0" w:name="_GoBack"/>
      <w:bookmarkEnd w:id="0"/>
      <w:r w:rsidRPr="00F460A6">
        <w:rPr>
          <w:sz w:val="28"/>
          <w:szCs w:val="28"/>
        </w:rPr>
        <w:t xml:space="preserve"> </w:t>
      </w:r>
    </w:p>
    <w:p w:rsidR="00527C07" w:rsidRPr="00F460A6" w:rsidRDefault="00F460A6">
      <w:pPr>
        <w:pStyle w:val="a3"/>
        <w:ind w:left="108"/>
      </w:pPr>
      <w:r w:rsidRPr="00F460A6">
        <w:rPr>
          <w:noProof/>
          <w:lang w:eastAsia="ru-RU"/>
        </w:rPr>
        <w:lastRenderedPageBreak/>
        <w:t>педагог-психолог                        Куличкова Г.А.</w:t>
      </w:r>
    </w:p>
    <w:p w:rsidR="00527C07" w:rsidRDefault="00527C07">
      <w:pPr>
        <w:rPr>
          <w:sz w:val="20"/>
        </w:rPr>
      </w:pPr>
    </w:p>
    <w:p w:rsidR="00F460A6" w:rsidRPr="00F460A6" w:rsidRDefault="00F460A6">
      <w:pPr>
        <w:rPr>
          <w:sz w:val="28"/>
          <w:szCs w:val="28"/>
        </w:rPr>
        <w:sectPr w:rsidR="00F460A6" w:rsidRPr="00F460A6">
          <w:pgSz w:w="11910" w:h="16840"/>
          <w:pgMar w:top="780" w:right="380" w:bottom="280" w:left="540" w:header="720" w:footer="720" w:gutter="0"/>
          <w:cols w:space="720"/>
        </w:sectPr>
      </w:pPr>
      <w:r w:rsidRPr="00F460A6">
        <w:rPr>
          <w:sz w:val="28"/>
          <w:szCs w:val="28"/>
        </w:rPr>
        <w:t>март 2022г.</w:t>
      </w:r>
    </w:p>
    <w:p w:rsidR="00527C07" w:rsidRDefault="00527C07">
      <w:pPr>
        <w:pStyle w:val="a3"/>
        <w:spacing w:before="4"/>
        <w:ind w:left="0"/>
        <w:rPr>
          <w:sz w:val="17"/>
        </w:rPr>
      </w:pPr>
    </w:p>
    <w:sectPr w:rsidR="00527C07">
      <w:pgSz w:w="11910" w:h="16840"/>
      <w:pgMar w:top="1580" w:right="3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CFF"/>
    <w:multiLevelType w:val="hybridMultilevel"/>
    <w:tmpl w:val="46743858"/>
    <w:lvl w:ilvl="0" w:tplc="04B6F72E">
      <w:numFmt w:val="bullet"/>
      <w:lvlText w:val="-"/>
      <w:lvlJc w:val="left"/>
      <w:pPr>
        <w:ind w:left="116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3085106">
      <w:numFmt w:val="bullet"/>
      <w:lvlText w:val="-"/>
      <w:lvlJc w:val="left"/>
      <w:pPr>
        <w:ind w:left="1276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84024D2">
      <w:numFmt w:val="bullet"/>
      <w:lvlText w:val="•"/>
      <w:lvlJc w:val="left"/>
      <w:pPr>
        <w:ind w:left="2358" w:hanging="304"/>
      </w:pPr>
      <w:rPr>
        <w:rFonts w:hint="default"/>
        <w:lang w:val="ru-RU" w:eastAsia="en-US" w:bidi="ar-SA"/>
      </w:rPr>
    </w:lvl>
    <w:lvl w:ilvl="3" w:tplc="F70C4A84">
      <w:numFmt w:val="bullet"/>
      <w:lvlText w:val="•"/>
      <w:lvlJc w:val="left"/>
      <w:pPr>
        <w:ind w:left="3437" w:hanging="304"/>
      </w:pPr>
      <w:rPr>
        <w:rFonts w:hint="default"/>
        <w:lang w:val="ru-RU" w:eastAsia="en-US" w:bidi="ar-SA"/>
      </w:rPr>
    </w:lvl>
    <w:lvl w:ilvl="4" w:tplc="0E923E1E">
      <w:numFmt w:val="bullet"/>
      <w:lvlText w:val="•"/>
      <w:lvlJc w:val="left"/>
      <w:pPr>
        <w:ind w:left="4516" w:hanging="304"/>
      </w:pPr>
      <w:rPr>
        <w:rFonts w:hint="default"/>
        <w:lang w:val="ru-RU" w:eastAsia="en-US" w:bidi="ar-SA"/>
      </w:rPr>
    </w:lvl>
    <w:lvl w:ilvl="5" w:tplc="6D3CF4C8">
      <w:numFmt w:val="bullet"/>
      <w:lvlText w:val="•"/>
      <w:lvlJc w:val="left"/>
      <w:pPr>
        <w:ind w:left="5594" w:hanging="304"/>
      </w:pPr>
      <w:rPr>
        <w:rFonts w:hint="default"/>
        <w:lang w:val="ru-RU" w:eastAsia="en-US" w:bidi="ar-SA"/>
      </w:rPr>
    </w:lvl>
    <w:lvl w:ilvl="6" w:tplc="37B204FA">
      <w:numFmt w:val="bullet"/>
      <w:lvlText w:val="•"/>
      <w:lvlJc w:val="left"/>
      <w:pPr>
        <w:ind w:left="6673" w:hanging="304"/>
      </w:pPr>
      <w:rPr>
        <w:rFonts w:hint="default"/>
        <w:lang w:val="ru-RU" w:eastAsia="en-US" w:bidi="ar-SA"/>
      </w:rPr>
    </w:lvl>
    <w:lvl w:ilvl="7" w:tplc="3D6CEA7A">
      <w:numFmt w:val="bullet"/>
      <w:lvlText w:val="•"/>
      <w:lvlJc w:val="left"/>
      <w:pPr>
        <w:ind w:left="7752" w:hanging="304"/>
      </w:pPr>
      <w:rPr>
        <w:rFonts w:hint="default"/>
        <w:lang w:val="ru-RU" w:eastAsia="en-US" w:bidi="ar-SA"/>
      </w:rPr>
    </w:lvl>
    <w:lvl w:ilvl="8" w:tplc="0576BB6C">
      <w:numFmt w:val="bullet"/>
      <w:lvlText w:val="•"/>
      <w:lvlJc w:val="left"/>
      <w:pPr>
        <w:ind w:left="8830" w:hanging="3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C07"/>
    <w:rsid w:val="00527C07"/>
    <w:rsid w:val="00F4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5411"/>
  <w15:docId w15:val="{567D3EC3-9158-432D-BFAA-8AB0B056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89" w:right="7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24"/>
    </w:pPr>
  </w:style>
  <w:style w:type="paragraph" w:customStyle="1" w:styleId="TableParagraph">
    <w:name w:val="Table Paragraph"/>
    <w:basedOn w:val="a"/>
    <w:uiPriority w:val="1"/>
    <w:qFormat/>
    <w:pPr>
      <w:spacing w:before="2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2</cp:revision>
  <dcterms:created xsi:type="dcterms:W3CDTF">2022-02-09T23:41:00Z</dcterms:created>
  <dcterms:modified xsi:type="dcterms:W3CDTF">2022-03-21T17:31:00Z</dcterms:modified>
</cp:coreProperties>
</file>